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3EF" w:rsidRDefault="00874219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object w:dxaOrig="951" w:dyaOrig="1336">
          <v:rect id="rectole0000000000" o:spid="_x0000_i1025" style="width:47.4pt;height:67.2pt" o:ole="" o:preferrelative="t" stroked="f">
            <v:imagedata r:id="rId4" o:title=""/>
          </v:rect>
          <o:OLEObject Type="Embed" ProgID="StaticMetafile" ShapeID="rectole0000000000" DrawAspect="Content" ObjectID="_1716790675" r:id="rId5"/>
        </w:object>
      </w:r>
    </w:p>
    <w:p w:rsidR="00573490" w:rsidRDefault="00874219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 xml:space="preserve">ДУМА ДЕМЬЯНСКОГО СЕЛЬСКОГО </w:t>
      </w:r>
    </w:p>
    <w:p w:rsidR="00573490" w:rsidRDefault="00874219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ПОСЕЛЕНИЯ</w:t>
      </w:r>
      <w:r w:rsidR="00573490">
        <w:rPr>
          <w:rFonts w:ascii="Arial" w:eastAsia="Arial" w:hAnsi="Arial" w:cs="Arial"/>
          <w:b/>
          <w:color w:val="00000A"/>
          <w:sz w:val="26"/>
          <w:shd w:val="clear" w:color="auto" w:fill="FFFFFF"/>
        </w:rPr>
        <w:t xml:space="preserve"> </w:t>
      </w: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УВАТСКОГО МУНИЦИПАЛЬНОГО</w:t>
      </w:r>
    </w:p>
    <w:p w:rsidR="003163EF" w:rsidRDefault="00874219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РАЙОНА ТЮМЕНСКОЙ ОБЛАСТИ</w:t>
      </w:r>
    </w:p>
    <w:p w:rsidR="003163EF" w:rsidRDefault="003163EF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3163EF" w:rsidRDefault="003163EF">
      <w:pPr>
        <w:suppressAutoHyphens/>
        <w:spacing w:after="0" w:line="240" w:lineRule="auto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3163EF" w:rsidRDefault="00874219">
      <w:pPr>
        <w:keepNext/>
        <w:suppressAutoHyphens/>
        <w:spacing w:after="0" w:line="240" w:lineRule="auto"/>
        <w:ind w:firstLine="709"/>
        <w:jc w:val="center"/>
        <w:rPr>
          <w:rFonts w:ascii="Liberation Serif" w:eastAsia="Liberation Serif" w:hAnsi="Liberation Serif" w:cs="Liberation Serif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РЕШЕНИЕ</w:t>
      </w:r>
    </w:p>
    <w:p w:rsidR="003163EF" w:rsidRDefault="003163EF">
      <w:pPr>
        <w:keepNext/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3163EF" w:rsidRPr="00874219" w:rsidRDefault="00874219" w:rsidP="00874219">
      <w:pPr>
        <w:keepNext/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ДДММГГ.                                                                                 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ПРОЕКТ</w:t>
      </w:r>
    </w:p>
    <w:p w:rsidR="00874219" w:rsidRDefault="00874219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с. Демьянское   </w:t>
      </w:r>
    </w:p>
    <w:p w:rsidR="003163EF" w:rsidRDefault="00874219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                               </w:t>
      </w:r>
    </w:p>
    <w:p w:rsidR="00874219" w:rsidRDefault="00874219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О внесении изменений в решение</w:t>
      </w:r>
    </w:p>
    <w:p w:rsidR="003163EF" w:rsidRDefault="00874219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Думы Демьянского сельского поселения </w:t>
      </w:r>
    </w:p>
    <w:p w:rsidR="003163EF" w:rsidRDefault="00874219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от </w:t>
      </w:r>
      <w:r w:rsidR="00B06766">
        <w:rPr>
          <w:rFonts w:ascii="Arial" w:eastAsia="Arial" w:hAnsi="Arial" w:cs="Arial"/>
          <w:color w:val="000000"/>
          <w:sz w:val="26"/>
          <w:shd w:val="clear" w:color="auto" w:fill="FFFFFF"/>
        </w:rPr>
        <w:t>21.09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.2021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</w:t>
      </w:r>
      <w:r w:rsidR="00B06766">
        <w:rPr>
          <w:rFonts w:ascii="Arial" w:eastAsia="Arial" w:hAnsi="Arial" w:cs="Arial"/>
          <w:color w:val="000000"/>
          <w:sz w:val="26"/>
          <w:shd w:val="clear" w:color="auto" w:fill="FFFFFF"/>
        </w:rPr>
        <w:t>27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«Об утверждении положения</w:t>
      </w:r>
    </w:p>
    <w:p w:rsidR="003163EF" w:rsidRDefault="00874219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о муниципальном контроле в сфере благоустройства</w:t>
      </w:r>
      <w:r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  <w:t>»</w:t>
      </w:r>
    </w:p>
    <w:p w:rsidR="003163EF" w:rsidRDefault="003163EF">
      <w:pPr>
        <w:suppressAutoHyphens/>
        <w:spacing w:after="0" w:line="240" w:lineRule="auto"/>
        <w:ind w:firstLine="567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B06766" w:rsidRDefault="00874219" w:rsidP="00573490">
      <w:pPr>
        <w:suppressAutoHyphens/>
        <w:spacing w:after="0" w:line="240" w:lineRule="auto"/>
        <w:ind w:firstLine="851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В соответствии с Федеральным законом от 06.10.2003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Федеральным законом от 31.07.2020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Федерации», руководствуясь Уставом Демьянского сельского поселения Уватского муниципального района Тюменской области Дума Демьянского сельского поселения РЕШИЛА:</w:t>
      </w:r>
    </w:p>
    <w:p w:rsidR="00573490" w:rsidRDefault="00573490" w:rsidP="00573490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</w:p>
    <w:p w:rsidR="00B06766" w:rsidRDefault="00B06766" w:rsidP="00B06766">
      <w:pPr>
        <w:pStyle w:val="Textbody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6"/>
          <w:szCs w:val="26"/>
          <w:lang w:val="ru-RU" w:bidi="en-US"/>
        </w:rPr>
      </w:pPr>
      <w:r w:rsidRPr="00B06766">
        <w:rPr>
          <w:rFonts w:ascii="Arial" w:hAnsi="Arial" w:cs="Arial"/>
          <w:sz w:val="26"/>
          <w:szCs w:val="26"/>
          <w:lang w:val="ru-RU"/>
        </w:rPr>
        <w:t>1.</w:t>
      </w:r>
      <w:r w:rsidR="00573490">
        <w:rPr>
          <w:rFonts w:ascii="Arial" w:hAnsi="Arial" w:cs="Arial"/>
          <w:sz w:val="26"/>
          <w:szCs w:val="26"/>
          <w:lang w:val="ru-RU"/>
        </w:rPr>
        <w:t xml:space="preserve"> </w:t>
      </w:r>
      <w:r w:rsidRPr="00B06766">
        <w:rPr>
          <w:rFonts w:ascii="Arial" w:hAnsi="Arial" w:cs="Arial"/>
          <w:sz w:val="26"/>
          <w:szCs w:val="26"/>
          <w:lang w:val="ru-RU"/>
        </w:rPr>
        <w:t xml:space="preserve">Внести в </w:t>
      </w:r>
      <w:r w:rsidRPr="00B06766">
        <w:rPr>
          <w:rFonts w:ascii="Arial" w:hAnsi="Arial" w:cs="Arial"/>
          <w:sz w:val="26"/>
          <w:szCs w:val="26"/>
          <w:lang w:val="ru-RU"/>
        </w:rPr>
        <w:t>решение Думы Демьянского сельского поселения</w:t>
      </w:r>
      <w:r w:rsidRPr="00B06766">
        <w:rPr>
          <w:rFonts w:ascii="Arial" w:hAnsi="Arial" w:cs="Arial"/>
          <w:sz w:val="26"/>
          <w:szCs w:val="26"/>
          <w:lang w:val="ru-RU"/>
        </w:rPr>
        <w:t xml:space="preserve"> Уватского</w:t>
      </w:r>
      <w:bookmarkStart w:id="0" w:name="_GoBack"/>
      <w:bookmarkEnd w:id="0"/>
      <w:r w:rsidRPr="00B06766">
        <w:rPr>
          <w:rFonts w:ascii="Arial" w:hAnsi="Arial" w:cs="Arial"/>
          <w:sz w:val="26"/>
          <w:szCs w:val="26"/>
          <w:lang w:val="ru-RU"/>
        </w:rPr>
        <w:t xml:space="preserve"> муниципального района от </w:t>
      </w:r>
      <w:r w:rsidRPr="00B06766">
        <w:rPr>
          <w:rFonts w:ascii="Arial" w:hAnsi="Arial" w:cs="Arial"/>
          <w:sz w:val="26"/>
          <w:szCs w:val="26"/>
          <w:lang w:val="ru-RU"/>
        </w:rPr>
        <w:t>21.09.2021</w:t>
      </w:r>
      <w:r w:rsidRPr="00B06766">
        <w:rPr>
          <w:rFonts w:ascii="Arial" w:hAnsi="Arial" w:cs="Arial"/>
          <w:sz w:val="26"/>
          <w:szCs w:val="26"/>
          <w:lang w:val="ru-RU"/>
        </w:rPr>
        <w:t xml:space="preserve"> № </w:t>
      </w:r>
      <w:r w:rsidRPr="00B06766">
        <w:rPr>
          <w:rFonts w:ascii="Arial" w:hAnsi="Arial" w:cs="Arial"/>
          <w:sz w:val="26"/>
          <w:szCs w:val="26"/>
          <w:lang w:val="ru-RU"/>
        </w:rPr>
        <w:t>27 «</w:t>
      </w:r>
      <w:r w:rsidRPr="00B06766">
        <w:rPr>
          <w:rFonts w:ascii="Arial" w:hAnsi="Arial" w:cs="Arial"/>
          <w:bCs/>
          <w:color w:val="000000"/>
          <w:sz w:val="26"/>
          <w:szCs w:val="26"/>
          <w:shd w:val="clear" w:color="auto" w:fill="FFFFFF"/>
          <w:lang w:val="ru-RU"/>
        </w:rPr>
        <w:t>Об утверждении положения</w:t>
      </w:r>
      <w:r>
        <w:rPr>
          <w:rFonts w:ascii="Arial" w:hAnsi="Arial" w:cs="Arial"/>
          <w:bCs/>
          <w:color w:val="000000"/>
          <w:sz w:val="26"/>
          <w:szCs w:val="26"/>
          <w:shd w:val="clear" w:color="auto" w:fill="FFFFFF"/>
          <w:lang w:val="ru-RU"/>
        </w:rPr>
        <w:t xml:space="preserve"> </w:t>
      </w:r>
      <w:r w:rsidRPr="00B06766">
        <w:rPr>
          <w:rFonts w:ascii="Arial" w:hAnsi="Arial" w:cs="Arial"/>
          <w:bCs/>
          <w:color w:val="000000"/>
          <w:sz w:val="26"/>
          <w:szCs w:val="26"/>
          <w:shd w:val="clear" w:color="auto" w:fill="FFFFFF"/>
          <w:lang w:val="ru-RU"/>
        </w:rPr>
        <w:t>о муниципальном контроле в сфере благоустройства</w:t>
      </w:r>
      <w:r w:rsidRPr="00B06766">
        <w:rPr>
          <w:rFonts w:ascii="Arial" w:hAnsi="Arial" w:cs="Arial"/>
          <w:bCs/>
          <w:color w:val="000000"/>
          <w:sz w:val="26"/>
          <w:szCs w:val="26"/>
          <w:shd w:val="clear" w:color="auto" w:fill="FFFFFF"/>
          <w:lang w:val="ru-RU"/>
        </w:rPr>
        <w:t>»</w:t>
      </w:r>
      <w:r w:rsidRPr="00B06766">
        <w:rPr>
          <w:rFonts w:ascii="Arial" w:eastAsia="Times New Roman" w:hAnsi="Arial" w:cs="Arial"/>
          <w:color w:val="000000"/>
          <w:sz w:val="26"/>
          <w:szCs w:val="26"/>
          <w:lang w:val="ru-RU" w:bidi="en-US"/>
        </w:rPr>
        <w:t xml:space="preserve"> </w:t>
      </w:r>
      <w:r w:rsidRPr="00B06766">
        <w:rPr>
          <w:rFonts w:ascii="Arial" w:eastAsia="Times New Roman" w:hAnsi="Arial" w:cs="Arial"/>
          <w:color w:val="000000"/>
          <w:sz w:val="26"/>
          <w:szCs w:val="26"/>
          <w:lang w:val="ru-RU" w:bidi="en-US"/>
        </w:rPr>
        <w:t>следующие изменения:</w:t>
      </w:r>
    </w:p>
    <w:p w:rsidR="00B06766" w:rsidRPr="00B06766" w:rsidRDefault="00B06766" w:rsidP="00B06766">
      <w:pPr>
        <w:ind w:firstLine="650"/>
        <w:rPr>
          <w:rFonts w:ascii="Arial" w:eastAsia="Times New Roman" w:hAnsi="Arial" w:cs="Times New Roman"/>
          <w:sz w:val="26"/>
          <w:szCs w:val="26"/>
          <w:lang w:eastAsia="zh-CN" w:bidi="en-US"/>
        </w:rPr>
      </w:pPr>
      <w:r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- </w:t>
      </w:r>
      <w:r w:rsidRPr="00B06766">
        <w:rPr>
          <w:rFonts w:ascii="Arial" w:eastAsia="Times New Roman" w:hAnsi="Arial" w:cs="Arial"/>
          <w:sz w:val="26"/>
          <w:szCs w:val="26"/>
          <w:lang w:eastAsia="zh-CN" w:bidi="en-US"/>
        </w:rPr>
        <w:t xml:space="preserve">приложение к постановлению изложить в новой редакции согласно </w:t>
      </w:r>
      <w:r w:rsidRPr="00B06766">
        <w:rPr>
          <w:rFonts w:ascii="Arial" w:eastAsia="Times New Roman" w:hAnsi="Arial" w:cs="Arial"/>
          <w:sz w:val="26"/>
          <w:szCs w:val="26"/>
          <w:lang w:eastAsia="zh-CN" w:bidi="en-US"/>
        </w:rPr>
        <w:t>приложению,</w:t>
      </w:r>
      <w:r w:rsidRPr="00B06766">
        <w:rPr>
          <w:rFonts w:ascii="Arial" w:eastAsia="Times New Roman" w:hAnsi="Arial" w:cs="Arial"/>
          <w:sz w:val="26"/>
          <w:szCs w:val="26"/>
          <w:lang w:eastAsia="zh-CN" w:bidi="en-US"/>
        </w:rPr>
        <w:t xml:space="preserve"> к настоящему постановлению.</w:t>
      </w:r>
    </w:p>
    <w:p w:rsidR="00573490" w:rsidRPr="00573490" w:rsidRDefault="00874219" w:rsidP="00573490">
      <w:pPr>
        <w:ind w:firstLine="851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</w:t>
      </w:r>
      <w:r w:rsidR="00573490">
        <w:rPr>
          <w:rFonts w:ascii="Arial" w:eastAsia="Arial" w:hAnsi="Arial" w:cs="Arial"/>
          <w:color w:val="000000"/>
          <w:sz w:val="26"/>
          <w:shd w:val="clear" w:color="auto" w:fill="FFFFFF"/>
        </w:rPr>
        <w:t>.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Обнародовать настоящее решение на информационных стендах в местах, установленных администрацией</w:t>
      </w:r>
      <w:r w:rsidR="00B06766"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Демьянского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сельского поселения, и разместить на странице </w:t>
      </w:r>
      <w:r w:rsidR="00B06766">
        <w:rPr>
          <w:rFonts w:ascii="Arial" w:eastAsia="Arial" w:hAnsi="Arial" w:cs="Arial"/>
          <w:color w:val="00000A"/>
          <w:sz w:val="26"/>
          <w:shd w:val="clear" w:color="auto" w:fill="FFFFFF"/>
        </w:rPr>
        <w:t>Демьянского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сельского поселения официального сайта администрации Уватского муниципального района в сети </w:t>
      </w:r>
      <w:r w:rsidR="00573490" w:rsidRPr="00573490">
        <w:rPr>
          <w:rFonts w:ascii="Arial" w:hAnsi="Arial" w:cs="Arial"/>
          <w:sz w:val="24"/>
          <w:szCs w:val="24"/>
        </w:rPr>
        <w:t>"Интернет" в разделе "Муниципальный контроль".</w:t>
      </w:r>
    </w:p>
    <w:p w:rsidR="00573490" w:rsidRPr="00573490" w:rsidRDefault="00573490" w:rsidP="005734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163EF" w:rsidRDefault="003163EF" w:rsidP="00573490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6"/>
          <w:shd w:val="clear" w:color="auto" w:fill="FFFFFF"/>
        </w:rPr>
      </w:pPr>
    </w:p>
    <w:p w:rsidR="003163EF" w:rsidRDefault="003163EF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6"/>
          <w:shd w:val="clear" w:color="auto" w:fill="FFFFFF"/>
        </w:rPr>
      </w:pPr>
    </w:p>
    <w:p w:rsidR="003163EF" w:rsidRDefault="003163EF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</w:p>
    <w:p w:rsidR="00573490" w:rsidRPr="00185737" w:rsidRDefault="00573490" w:rsidP="00573490">
      <w:pPr>
        <w:pStyle w:val="Textbody"/>
        <w:spacing w:after="0" w:line="240" w:lineRule="auto"/>
        <w:jc w:val="both"/>
        <w:rPr>
          <w:rFonts w:hint="eastAsia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Глава сельского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ascii="Arial" w:hAnsi="Arial" w:cs="Arial"/>
          <w:sz w:val="26"/>
          <w:szCs w:val="26"/>
          <w:lang w:val="ru-RU"/>
        </w:rPr>
        <w:t xml:space="preserve">поселения      </w:t>
      </w:r>
      <w:r>
        <w:rPr>
          <w:rFonts w:ascii="Arial" w:hAnsi="Arial" w:cs="Arial"/>
          <w:sz w:val="26"/>
          <w:szCs w:val="26"/>
          <w:lang w:val="ru-RU"/>
        </w:rPr>
        <w:t xml:space="preserve">                                                 А.А. Мотовилов </w:t>
      </w:r>
      <w:r>
        <w:rPr>
          <w:rFonts w:cs="Arial"/>
          <w:sz w:val="26"/>
          <w:szCs w:val="26"/>
          <w:lang w:val="ru-RU"/>
        </w:rPr>
        <w:t xml:space="preserve">                                                                  </w:t>
      </w:r>
    </w:p>
    <w:p w:rsidR="00573490" w:rsidRDefault="00573490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</w:p>
    <w:p w:rsidR="00573490" w:rsidRDefault="00573490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</w:p>
    <w:p w:rsidR="003163EF" w:rsidRDefault="003163EF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</w:p>
    <w:p w:rsidR="003163EF" w:rsidRDefault="00874219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4"/>
          <w:shd w:val="clear" w:color="auto" w:fill="FFFFFF"/>
        </w:rPr>
        <w:lastRenderedPageBreak/>
        <w:t>Приложение</w:t>
      </w:r>
    </w:p>
    <w:p w:rsidR="003163EF" w:rsidRDefault="00874219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4"/>
          <w:shd w:val="clear" w:color="auto" w:fill="FFFFFF"/>
        </w:rPr>
        <w:t xml:space="preserve">к решению Думы </w:t>
      </w:r>
      <w:r w:rsidR="00573490">
        <w:rPr>
          <w:rFonts w:ascii="Arial" w:eastAsia="Arial" w:hAnsi="Arial" w:cs="Arial"/>
          <w:color w:val="00000A"/>
          <w:sz w:val="26"/>
          <w:shd w:val="clear" w:color="auto" w:fill="FFFFFF"/>
        </w:rPr>
        <w:t>Демьян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ского </w:t>
      </w:r>
    </w:p>
    <w:p w:rsidR="003163EF" w:rsidRDefault="00874219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сельского поселения</w:t>
      </w:r>
    </w:p>
    <w:p w:rsidR="003163EF" w:rsidRDefault="00874219">
      <w:pPr>
        <w:suppressAutoHyphens/>
        <w:spacing w:after="0" w:line="240" w:lineRule="auto"/>
        <w:ind w:firstLine="709"/>
        <w:jc w:val="right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A"/>
          <w:sz w:val="24"/>
          <w:shd w:val="clear" w:color="auto" w:fill="FFFFFF"/>
        </w:rPr>
        <w:t xml:space="preserve">от ДДММГГ. </w:t>
      </w:r>
      <w:r>
        <w:rPr>
          <w:rFonts w:ascii="Segoe UI Symbol" w:eastAsia="Segoe UI Symbol" w:hAnsi="Segoe UI Symbol" w:cs="Segoe UI Symbol"/>
          <w:color w:val="00000A"/>
          <w:sz w:val="24"/>
          <w:shd w:val="clear" w:color="auto" w:fill="FFFFFF"/>
        </w:rPr>
        <w:t>№</w:t>
      </w:r>
      <w:r>
        <w:rPr>
          <w:rFonts w:ascii="Arial" w:eastAsia="Arial" w:hAnsi="Arial" w:cs="Arial"/>
          <w:color w:val="00000A"/>
          <w:sz w:val="24"/>
          <w:shd w:val="clear" w:color="auto" w:fill="FFFFFF"/>
        </w:rPr>
        <w:t xml:space="preserve"> </w:t>
      </w:r>
      <w:r w:rsidR="00573490">
        <w:rPr>
          <w:rFonts w:ascii="Arial" w:eastAsia="Arial" w:hAnsi="Arial" w:cs="Arial"/>
          <w:color w:val="00000A"/>
          <w:sz w:val="24"/>
          <w:shd w:val="clear" w:color="auto" w:fill="FFFFFF"/>
        </w:rPr>
        <w:t>__</w:t>
      </w:r>
    </w:p>
    <w:p w:rsidR="003163EF" w:rsidRDefault="003163EF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3163EF" w:rsidRDefault="003163EF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3163EF" w:rsidRDefault="00874219">
      <w:pPr>
        <w:tabs>
          <w:tab w:val="left" w:pos="516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ПОЛОЖЕНИЕ</w:t>
      </w:r>
    </w:p>
    <w:p w:rsidR="003163EF" w:rsidRDefault="00874219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 xml:space="preserve">о </w:t>
      </w:r>
      <w:r>
        <w:rPr>
          <w:rFonts w:ascii="Arial" w:eastAsia="Arial" w:hAnsi="Arial" w:cs="Arial"/>
          <w:b/>
          <w:color w:val="000000"/>
          <w:sz w:val="26"/>
          <w:shd w:val="clear" w:color="auto" w:fill="FFFFFF"/>
        </w:rPr>
        <w:t>муниципальном контроле в сфере благоустройства</w:t>
      </w:r>
    </w:p>
    <w:p w:rsidR="003163EF" w:rsidRDefault="003163EF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</w:p>
    <w:p w:rsidR="003163EF" w:rsidRDefault="00874219">
      <w:pPr>
        <w:suppressAutoHyphens/>
        <w:spacing w:after="0" w:line="240" w:lineRule="auto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I. Общие положения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1. Настоящее Положение (далее – Положение) в соответствии с Федеральным законом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248-ФЗ «О государственном контроле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(надзоре) и муниципальном контроле в Российской Федерации», Федеральным законом от 06.10.2003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Федеральным законом от 24.11.1995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181-ФЗ «О социальной защите инвалидов в Российской Федерации» у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станавливает порядок организации и осуществлени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я муниципального контроля в сфере благоустройства</w:t>
      </w:r>
      <w:r>
        <w:rPr>
          <w:rFonts w:ascii="Arial" w:eastAsia="Arial" w:hAnsi="Arial" w:cs="Arial"/>
          <w:i/>
          <w:color w:val="000000"/>
          <w:sz w:val="26"/>
          <w:shd w:val="clear" w:color="auto" w:fill="FFFFFF"/>
          <w:vertAlign w:val="superscript"/>
        </w:rPr>
        <w:t xml:space="preserve">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(далее – муниципальный контроль).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2. Предметом муниципального контроля являетс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я соблюдение правил благоустройства на территории </w:t>
      </w:r>
      <w:r w:rsidR="00573490">
        <w:rPr>
          <w:rFonts w:ascii="Arial" w:eastAsia="Arial" w:hAnsi="Arial" w:cs="Arial"/>
          <w:color w:val="000000"/>
          <w:sz w:val="26"/>
          <w:shd w:val="clear" w:color="auto" w:fill="FFFFFF"/>
        </w:rPr>
        <w:t>Демьян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ского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3.</w:t>
      </w: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Уполномоченным органом, осуществляющим муниципальный контроль, является администрация </w:t>
      </w:r>
      <w:r w:rsidR="00573490">
        <w:rPr>
          <w:rFonts w:ascii="Arial" w:eastAsia="Arial" w:hAnsi="Arial" w:cs="Arial"/>
          <w:color w:val="000000"/>
          <w:sz w:val="26"/>
          <w:shd w:val="clear" w:color="auto" w:fill="FFFFFF"/>
        </w:rPr>
        <w:t>Демьянского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сельского поселения</w:t>
      </w:r>
      <w:r>
        <w:rPr>
          <w:rFonts w:ascii="Arial" w:eastAsia="Arial" w:hAnsi="Arial" w:cs="Arial"/>
          <w:color w:val="000000"/>
          <w:sz w:val="26"/>
          <w:shd w:val="clear" w:color="auto" w:fill="FFFFFF"/>
          <w:vertAlign w:val="superscript"/>
        </w:rPr>
        <w:t xml:space="preserve">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(далее – Администрация).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4. Должностными лицами, уполномоченными на осуществление муниципального контроля являются: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1) Глава сельского поселения;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2) Главный специалист администрации (по общим вопросам).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5. Должностным лицом, уполномоченным на принятие решений о проведении контрольных мероприятий является Глава сельского поселения.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6. Объектами муниципального контроля (далее – объект контроля) являются: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1) 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2) результаты деятельности граждан и организаций, в том числе работы, к которым предъявляются обязательные требования;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3) здания, помещения, сооружения, линейные объекты, территории,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lastRenderedPageBreak/>
        <w:t>граждан или организаций, к которым предъявляются обязательные требования.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7. Учет объектов контроля осуществляется Администрацией в соответствии с Федеральным законом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 на постоянной основе посредством ведения журнала учета объектов контроля в электронном виде с использованием информации, представляемой в соответствии с нормативными правовыми актами, информации, получаемой в рамках межведомственного взаимодействия, а также общедоступной информации.</w:t>
      </w:r>
    </w:p>
    <w:p w:rsidR="003163EF" w:rsidRDefault="003163EF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3163EF" w:rsidRDefault="00874219">
      <w:pPr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II. Управление рисками причинения вреда (ущерба) охраняемым законом ценностям при осуществлении муниципального контроля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8. Система оценки и управления рисками при осуществлении муниципального контроля не применяется.</w:t>
      </w:r>
    </w:p>
    <w:p w:rsidR="003163EF" w:rsidRDefault="003163EF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</w:p>
    <w:p w:rsidR="003163EF" w:rsidRDefault="00874219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III. Профилактика рисков причинения вреда (ущерба) охраняемым законом ценностям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9. При осуществлении муниципального контроля</w:t>
      </w:r>
      <w:r>
        <w:rPr>
          <w:rFonts w:ascii="Arial" w:eastAsia="Arial" w:hAnsi="Arial" w:cs="Arial"/>
          <w:i/>
          <w:color w:val="C9211E"/>
          <w:sz w:val="26"/>
          <w:shd w:val="clear" w:color="auto" w:fill="FFFFFF"/>
          <w:vertAlign w:val="superscript"/>
        </w:rPr>
        <w:t xml:space="preserve">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Администрацией проводятся следующие виды профилактических мероприятий: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1) информирование;</w:t>
      </w:r>
    </w:p>
    <w:p w:rsidR="003163EF" w:rsidRDefault="00874219">
      <w:pPr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2) консультирование;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6"/>
          <w:shd w:val="clear" w:color="auto" w:fill="FFFF00"/>
        </w:rPr>
      </w:pPr>
      <w:r>
        <w:rPr>
          <w:rFonts w:ascii="Arial" w:eastAsia="Arial" w:hAnsi="Arial" w:cs="Arial"/>
          <w:color w:val="000000"/>
          <w:sz w:val="26"/>
        </w:rPr>
        <w:t>3) объявление предостережения.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10. Администрацией осуществляется информирование контролируемых лиц и иных заинтересованных лиц по вопросам соблюдения обязательных требований в порядке, установленном статьей 46 Федерального закона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10.1. Информирование осуществляется посредством размещения соответствующих сведений на странице сельского поселения официального сайта Уватского муниципального района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в сети «Интернет» в разделе «Муниципальный контроль»,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11. Консультирование осуществляется по правилам, установленным статьей 50 Федерального закона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Федерации», с учетом правил, установленных настоящим Положением.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11.1. Должностное лицо Администрации проводит консультирование контролируемых лиц и их представителей в письменной форме при их письменном обращении, в устной форме (по телефону, посредством видео-конференц-связи, на личном приеме либо в ходе проведения профилактического мероприятия, контрольного мероприятия) при их устном обращении.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11.2. Должностное лицо Администрации осуществляет консультирование (в письменной и устной формах) по следующим вопросам: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lastRenderedPageBreak/>
        <w:t>1) перечень и содержание обязательных требований, оценка соблюдения которых осуществляется в рамках муниципального контроля;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2) содержание правового статуса (права, обязанности, ответственность) участников отношений муниципального контроля;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3) характеристика мер профилактики рисков причинения вреда (ущерба) охраняемым законом ценностям;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4) разъяснение положений муниципальных нормативных правовых актов, регламентирующих порядок осуществления муниципального контроля;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5) разъяснение порядка обжалования решений Администрации, действий (бездействия) ее должностных лиц в сфере муниципального контроля;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6) иные вопросы, касающиеся муниципального контроля.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11.3. Время консультирования одного контролируемого лица и его представителя в устной форме не может превышать 15 минут.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11.4. По итогам устного консультирования информация в письменной форме контролируемым лицам и их представителям не предоставляется.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11.5. Порядок и сроки консультирования в письменной форме определяются в соответствии с правилами, установленными Федеральным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законом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от 02.05.2006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59-ФЗ «О порядке рассмотрения обращений граждан Российской Федерации».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11.6. При поступлении в Администрацию более 5 однотипных обращений консультирование контролируемых лиц и их представителей может осуществляться посредством размещения на странице сельского поселения официального сайта Уватского муниципального района в сети «Интернет» в разделе «Муниципальный контроль» письменного разъяснения, подписанного Главой сельского поселения.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12. Объявление предостережения осуществляется по правилам, установленным статьей 49 Федерального закона от 31.07.2020 </w:t>
      </w:r>
      <w:r>
        <w:rPr>
          <w:rFonts w:ascii="Segoe UI Symbol" w:eastAsia="Segoe UI Symbol" w:hAnsi="Segoe UI Symbol" w:cs="Segoe UI Symbol"/>
          <w:color w:val="000000"/>
          <w:sz w:val="26"/>
        </w:rPr>
        <w:t>№ </w:t>
      </w:r>
      <w:r>
        <w:rPr>
          <w:rFonts w:ascii="Arial" w:eastAsia="Arial" w:hAnsi="Arial" w:cs="Arial"/>
          <w:color w:val="000000"/>
          <w:sz w:val="26"/>
        </w:rPr>
        <w:t>248-ФЗ «О государственном контроле (надзоре) и муниципальном контроле в Российской Федерации».</w:t>
      </w:r>
    </w:p>
    <w:p w:rsidR="003163EF" w:rsidRDefault="00874219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12.1. После получения предостережения о недопустимости нарушения обязательных требований (далее – Предостережение) контролируемое лицо вправе подать в Администрацию возражение в отношении указанного Предостережения (далее – Возражение) посредством почтового отправления в письменной форме на бумажном носителе либо посредством электронного сообщения в форме электронного документа, подписанного в соответствии с частью 6 статьи 21  Федерального закона от 31.07.2020 </w:t>
      </w:r>
      <w:r>
        <w:rPr>
          <w:rFonts w:ascii="Segoe UI Symbol" w:eastAsia="Segoe UI Symbol" w:hAnsi="Segoe UI Symbol" w:cs="Segoe UI Symbol"/>
          <w:color w:val="000000"/>
          <w:sz w:val="26"/>
        </w:rPr>
        <w:t>№ </w:t>
      </w:r>
      <w:r>
        <w:rPr>
          <w:rFonts w:ascii="Arial" w:eastAsia="Arial" w:hAnsi="Arial" w:cs="Arial"/>
          <w:color w:val="000000"/>
          <w:sz w:val="26"/>
        </w:rPr>
        <w:t xml:space="preserve">248-ФЗ «О государственном контроле (надзоре) и муниципальном контроле в Российской Федерации», на адрес электронной почты, указанный в Предостережении (при наличии) или на адрес электронной почты Администрации, указанный на странице </w:t>
      </w:r>
      <w:r w:rsidR="00F9152D">
        <w:rPr>
          <w:rFonts w:ascii="Arial" w:eastAsia="Arial" w:hAnsi="Arial" w:cs="Arial"/>
          <w:color w:val="00000A"/>
          <w:sz w:val="26"/>
        </w:rPr>
        <w:t>Демьян</w:t>
      </w:r>
      <w:r>
        <w:rPr>
          <w:rFonts w:ascii="Arial" w:eastAsia="Arial" w:hAnsi="Arial" w:cs="Arial"/>
          <w:color w:val="00000A"/>
          <w:sz w:val="26"/>
        </w:rPr>
        <w:t>ского сельского поселения официального сайта администрации Уватского муниципального района в сети Интернет.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12.2. Поступившие в Администрацию </w:t>
      </w:r>
      <w:r w:rsidR="00573490">
        <w:rPr>
          <w:rFonts w:ascii="Arial" w:eastAsia="Arial" w:hAnsi="Arial" w:cs="Arial"/>
          <w:color w:val="000000"/>
          <w:sz w:val="26"/>
        </w:rPr>
        <w:t>В</w:t>
      </w:r>
      <w:r>
        <w:rPr>
          <w:rFonts w:ascii="Arial" w:eastAsia="Arial" w:hAnsi="Arial" w:cs="Arial"/>
          <w:color w:val="000000"/>
          <w:sz w:val="26"/>
        </w:rPr>
        <w:t xml:space="preserve">озражения подлежат </w:t>
      </w:r>
      <w:r w:rsidR="00573490">
        <w:rPr>
          <w:rFonts w:ascii="Arial" w:eastAsia="Arial" w:hAnsi="Arial" w:cs="Arial"/>
          <w:color w:val="000000"/>
          <w:sz w:val="26"/>
        </w:rPr>
        <w:t>регистрации в</w:t>
      </w:r>
      <w:r>
        <w:rPr>
          <w:rFonts w:ascii="Arial" w:eastAsia="Arial" w:hAnsi="Arial" w:cs="Arial"/>
          <w:color w:val="000000"/>
          <w:sz w:val="26"/>
        </w:rPr>
        <w:t xml:space="preserve"> Журнале регистраций обращений граждан.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При поступлении Возражения в рабочие дни в пределах графика работы Администрации регистрация Возражения осуществляется в день </w:t>
      </w:r>
      <w:r>
        <w:rPr>
          <w:rFonts w:ascii="Arial" w:eastAsia="Arial" w:hAnsi="Arial" w:cs="Arial"/>
          <w:color w:val="000000"/>
          <w:sz w:val="26"/>
        </w:rPr>
        <w:lastRenderedPageBreak/>
        <w:t xml:space="preserve">его поступления, в выходные или праздничные дни, а также вне графика работы – в первый рабочий день, следующий за днем его поступления. 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12.3. Возражения подлежат рассмотрению в течение 20 рабочих дней со дня их регистрации.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12.4. Результат рассмотрения Возражения направляется контролируемому лицу способом, аналогичным способу поступления Возражения.</w:t>
      </w:r>
    </w:p>
    <w:p w:rsidR="003163EF" w:rsidRDefault="003163EF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3163EF" w:rsidRDefault="00874219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b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IV. Осуществление муниципального контроля</w:t>
      </w:r>
    </w:p>
    <w:p w:rsidR="003163EF" w:rsidRDefault="00874219">
      <w:pPr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13. Муниципальный контроль осуществляется без проведения плановых контрольных мероприятий.</w:t>
      </w:r>
    </w:p>
    <w:p w:rsidR="003163EF" w:rsidRDefault="00874219">
      <w:pPr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13.1. </w:t>
      </w:r>
      <w:r>
        <w:rPr>
          <w:rFonts w:ascii="Arial" w:eastAsia="Arial" w:hAnsi="Arial" w:cs="Arial"/>
          <w:color w:val="000000"/>
          <w:sz w:val="26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13.2. 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13.3. </w:t>
      </w:r>
      <w:r w:rsidR="00573490">
        <w:rPr>
          <w:rFonts w:ascii="Arial" w:eastAsia="Arial" w:hAnsi="Arial" w:cs="Arial"/>
          <w:color w:val="00000A"/>
          <w:sz w:val="26"/>
        </w:rPr>
        <w:t>Контрольными мероприятиями,</w:t>
      </w:r>
      <w:r>
        <w:rPr>
          <w:rFonts w:ascii="Arial" w:eastAsia="Arial" w:hAnsi="Arial" w:cs="Arial"/>
          <w:color w:val="00000A"/>
          <w:sz w:val="26"/>
        </w:rPr>
        <w:t xml:space="preserve"> осуществляемыми при взаимодействии с </w:t>
      </w:r>
      <w:r w:rsidR="00573490">
        <w:rPr>
          <w:rFonts w:ascii="Arial" w:eastAsia="Arial" w:hAnsi="Arial" w:cs="Arial"/>
          <w:color w:val="00000A"/>
          <w:sz w:val="26"/>
        </w:rPr>
        <w:t>контролируемым лицом,</w:t>
      </w:r>
      <w:r>
        <w:rPr>
          <w:rFonts w:ascii="Arial" w:eastAsia="Arial" w:hAnsi="Arial" w:cs="Arial"/>
          <w:color w:val="00000A"/>
          <w:sz w:val="26"/>
        </w:rPr>
        <w:t xml:space="preserve"> являются: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1) инспекционный визит;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2) документарная проверка;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3) выездная проверка.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13.4. </w:t>
      </w:r>
      <w:r w:rsidR="00573490">
        <w:rPr>
          <w:rFonts w:ascii="Arial" w:eastAsia="Arial" w:hAnsi="Arial" w:cs="Arial"/>
          <w:color w:val="000000"/>
          <w:sz w:val="26"/>
        </w:rPr>
        <w:t>Контрольными мероприятиями,</w:t>
      </w:r>
      <w:r>
        <w:rPr>
          <w:rFonts w:ascii="Arial" w:eastAsia="Arial" w:hAnsi="Arial" w:cs="Arial"/>
          <w:color w:val="000000"/>
          <w:sz w:val="26"/>
        </w:rPr>
        <w:t xml:space="preserve"> осуществляемыми без взаимодействия с </w:t>
      </w:r>
      <w:r w:rsidR="00573490">
        <w:rPr>
          <w:rFonts w:ascii="Arial" w:eastAsia="Arial" w:hAnsi="Arial" w:cs="Arial"/>
          <w:color w:val="000000"/>
          <w:sz w:val="26"/>
        </w:rPr>
        <w:t>контролируемым лицом,</w:t>
      </w:r>
      <w:r>
        <w:rPr>
          <w:rFonts w:ascii="Arial" w:eastAsia="Arial" w:hAnsi="Arial" w:cs="Arial"/>
          <w:color w:val="000000"/>
          <w:sz w:val="26"/>
        </w:rPr>
        <w:t xml:space="preserve"> являются: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1) наблюдение за соблюдением обязательных требований (мониторинг безопасности);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2) выездное обследование. 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 xml:space="preserve">14. Порядок и основания проведения контрольных мероприятий, определяются Федеральным законом от 31.07.2020 </w:t>
      </w:r>
      <w:r>
        <w:rPr>
          <w:rFonts w:ascii="Segoe UI Symbol" w:eastAsia="Segoe UI Symbol" w:hAnsi="Segoe UI Symbol" w:cs="Segoe UI Symbol"/>
          <w:color w:val="00000A"/>
          <w:sz w:val="26"/>
        </w:rPr>
        <w:t>№ </w:t>
      </w:r>
      <w:r>
        <w:rPr>
          <w:rFonts w:ascii="Arial" w:eastAsia="Arial" w:hAnsi="Arial" w:cs="Arial"/>
          <w:color w:val="00000A"/>
          <w:sz w:val="26"/>
        </w:rPr>
        <w:t>248-ФЗ «О государственном контроле (надзоре) и муниципальном контроле в Российской Федерации».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14.1. </w:t>
      </w:r>
      <w:r>
        <w:rPr>
          <w:rFonts w:ascii="Arial" w:eastAsia="Arial" w:hAnsi="Arial" w:cs="Arial"/>
          <w:color w:val="000000"/>
          <w:sz w:val="26"/>
        </w:rPr>
        <w:t xml:space="preserve">Перечень индикаторов риска нарушения обязательных требований установлен в приложении к настоящему Положению. 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15. В ходе инспекционного визита могут совершаться следующие контрольные действия: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1) осмотр;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2) опрос;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3) получение письменных объяснений;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4) инструментальное обследование;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16. В ходе документарной проверки могут совершаться следующие контрольные действия: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1) получение письменных объяснений;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2) истребование документов.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lastRenderedPageBreak/>
        <w:t>17. В ходе выездной проверки могут совершаться следующие контрольные действия: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1) осмотр;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2) опрос;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3) получение письменных объяснений;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4) истребование документов,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5) инструментальное обследование.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17.1. Срок проведения выездной проверки не может превышать 10 рабочих дней.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17.2. 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пункт 6 части 1 статьи 57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Федерального закона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 и которая для микропредприятия не может продолжаться более 40 часов.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18. В ходе выездного обследования могут совершаться следующие контрольные действия: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1) осмотр;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2) инструментальное обследование (с применением видеозаписи).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19. При наличии оснований для проведения контрольных мероприятий, предусмотренных пунктами 1, 3 - 6 части 1 статьи 57 Федерального закона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248-ФЗ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«О государственном контроле (надзоре) и муниципальном контроле в Российской Федерации», проводятся внеплановые контрольные мероприятия, предусмотренные пунктами 13.3 и 13.4 настоящего Положения, а также контрольные действия в их составе, предусмотренные пунктами 15-17, 18 настоящего Положения.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20. При проведении инспекционного визита, выездной проверки, наблюдения за соблюдением обязательных требований, выездного обследования должностными лицами Администрации и лицами, привлекаемыми к совершению контрольных действий, для фиксации доказательств нарушений обязательных тр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ебований могут использоваться фотосъемка, аудио- и видеозапись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20.1. Фотосъемка, аудио- и видеозапись осуществляется посредством применения специальных технических средств, имеющих функции фотосъемки, аудио- и видеозаписи.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20.2. При принятии решения о применении в рамках осуществления контрольного мероприятия фотосъемки, аудио- и видеозаписи контролируемое лицо уведомляется об этом в устной форме.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20.3. Фотографии, аудио- и видеозапись,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20.4. Фотографии, аудио- и видеозаписи, используемые для фиксации доказательств нарушения обязательных требований, прикладываются к акту контрольного мероприятия с указанием названия, типа и марки оборудования, с помощью которого производилась фиксация.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lastRenderedPageBreak/>
        <w:t>21. 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Администрацию, в случаях: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1) временной нетрудоспособности (временной нетрудоспособности близких родственников);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2) нахождения в отпуске, служебной командировке в ином населенном пункте, а также за пределами Российской Федерации;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3) применения к гражданину мер административного или уголовного наказания, которое делает его явку невозможной;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4) наступление обстоятельств непреодолимой силы, препятствующих присутствию контролируемого лица при проведении контрольного мероприятия (чрезвычайное и непредотвратимое при данных условиях обстоятельство);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5) при наличии иных обстоятельств, требующих безотлагательного присутствия контролируемого лица в ином месте во время проведения контрольного мероприятия.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22. В случае необходимости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 доступа к информации.</w:t>
      </w:r>
    </w:p>
    <w:p w:rsidR="003163EF" w:rsidRDefault="003163EF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3163EF" w:rsidRDefault="00874219">
      <w:pPr>
        <w:suppressAutoHyphens/>
        <w:spacing w:after="0" w:line="240" w:lineRule="auto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V. Результаты контрольного мероприятия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23. Результаты контрольного мероприятия оформляются в порядке, предусмотренном главой 16 Федерального закона от 31.07.2020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Федерации».</w:t>
      </w:r>
    </w:p>
    <w:p w:rsidR="003163EF" w:rsidRDefault="003163EF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C9211E"/>
          <w:sz w:val="26"/>
          <w:shd w:val="clear" w:color="auto" w:fill="FFFFFF"/>
        </w:rPr>
      </w:pPr>
    </w:p>
    <w:p w:rsidR="003163EF" w:rsidRDefault="00874219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VI. Обжалование решений контрольных органов, действий (бездействия) их должностных лиц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24. Досудебное обжалование решений Администрации, действий (бездействия) ее должностных лиц осуществляется в соответствии с главой 9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Федерального закона от 31.07.2020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Федерации», а также с учетом особенностей, установленных настоящим Положением.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25. Жалоба на решение Администрации, действия (бездействие) ее должностных лиц рассматривается Главой сельского поселения.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26. Судебное обжалование решений Администрации, действий (бездействия) ее должностных лиц возможно только после их досудебного обжалования, за исключением случаев обжалования в суд решений,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lastRenderedPageBreak/>
        <w:t>действий (бездействия) гражданами, не осуществляющими предпринимательской деятельности.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27. Жалоба подлежит рассмотрению в течение 20 рабочих дней со дня ее регистрации.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27.1. Указанный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28. Жалоба, содержащая сведения и документы, составляющие государственную или иную охраняемую законом тайну, подается контролируемым лицом на имя Главы сельского поселения в Администрацию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28.1. Поступившая в Администрацию в ходе личного приема жалоба, содержащая сведения и документы, составляющие государственную или иную охраняемую законом тайну, подлежит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регистрации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в Журнале регистрации обращений граждан.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28.2. Контролируемому лицу выдается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под личную подпись расписка о приеме жалобы.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28.3. Жалоба рассматривается в срок, установленный пунктами 27, 27.1 настоящего Положения.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28.4. 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28.5. Получение результата рассмотрения жалобы контролируемого лица осуществляется лично через Администрацию после получения сообщения о готовности результата рассмотрения жалобы.</w:t>
      </w:r>
    </w:p>
    <w:p w:rsidR="003163EF" w:rsidRDefault="003163EF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3163EF" w:rsidRDefault="003163EF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3163EF" w:rsidRDefault="003163EF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Liberation Serif" w:eastAsia="Liberation Serif" w:hAnsi="Liberation Serif" w:cs="Liberation Serif"/>
          <w:color w:val="00000A"/>
          <w:sz w:val="24"/>
        </w:rPr>
        <w:t xml:space="preserve"> </w:t>
      </w:r>
    </w:p>
    <w:p w:rsidR="003163EF" w:rsidRDefault="003163EF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573490" w:rsidRDefault="00573490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3163EF" w:rsidRDefault="00874219">
      <w:pPr>
        <w:spacing w:after="0" w:line="240" w:lineRule="auto"/>
        <w:ind w:firstLine="567"/>
        <w:jc w:val="right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Приложение</w:t>
      </w:r>
    </w:p>
    <w:p w:rsidR="003163EF" w:rsidRDefault="00874219">
      <w:pPr>
        <w:spacing w:after="0" w:line="240" w:lineRule="auto"/>
        <w:ind w:firstLine="567"/>
        <w:jc w:val="right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 xml:space="preserve">к положению </w:t>
      </w:r>
      <w:r>
        <w:rPr>
          <w:rFonts w:ascii="Arial" w:eastAsia="Arial" w:hAnsi="Arial" w:cs="Arial"/>
          <w:color w:val="000000"/>
          <w:sz w:val="26"/>
        </w:rPr>
        <w:t>о муниципальном</w:t>
      </w:r>
    </w:p>
    <w:p w:rsidR="003163EF" w:rsidRDefault="00874219">
      <w:pPr>
        <w:spacing w:after="0" w:line="240" w:lineRule="auto"/>
        <w:ind w:firstLine="567"/>
        <w:jc w:val="right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 контроле в сфере благоустройства</w:t>
      </w:r>
    </w:p>
    <w:p w:rsidR="003163EF" w:rsidRDefault="003163EF">
      <w:pPr>
        <w:spacing w:after="0" w:line="240" w:lineRule="auto"/>
        <w:jc w:val="right"/>
        <w:rPr>
          <w:rFonts w:ascii="Arial" w:eastAsia="Arial" w:hAnsi="Arial" w:cs="Arial"/>
          <w:color w:val="00000A"/>
          <w:sz w:val="26"/>
        </w:rPr>
      </w:pPr>
    </w:p>
    <w:p w:rsidR="003163EF" w:rsidRDefault="003163EF">
      <w:pPr>
        <w:spacing w:after="0" w:line="240" w:lineRule="auto"/>
        <w:ind w:firstLine="567"/>
        <w:jc w:val="right"/>
        <w:rPr>
          <w:rFonts w:ascii="Arial" w:eastAsia="Arial" w:hAnsi="Arial" w:cs="Arial"/>
          <w:color w:val="000000"/>
          <w:sz w:val="26"/>
        </w:rPr>
      </w:pPr>
    </w:p>
    <w:p w:rsidR="003163EF" w:rsidRDefault="003163EF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0"/>
          <w:sz w:val="26"/>
        </w:rPr>
      </w:pPr>
    </w:p>
    <w:p w:rsidR="003163EF" w:rsidRDefault="00874219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Перечень                                                                                                индикаторов риска нарушения обязательных требований</w:t>
      </w:r>
    </w:p>
    <w:p w:rsidR="003163EF" w:rsidRDefault="003163EF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26"/>
        </w:rPr>
      </w:pPr>
    </w:p>
    <w:p w:rsidR="003163EF" w:rsidRDefault="003163EF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26"/>
        </w:rPr>
      </w:pP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1. Проведение массовых мероприятий на территории населенного пункта.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2. Проведение работ, влекущих нарушение благоустройства.</w:t>
      </w:r>
    </w:p>
    <w:p w:rsidR="003163EF" w:rsidRDefault="0087421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3. </w:t>
      </w:r>
      <w:r>
        <w:rPr>
          <w:rFonts w:ascii="Arial" w:eastAsia="Arial" w:hAnsi="Arial" w:cs="Arial"/>
          <w:color w:val="000000"/>
          <w:sz w:val="26"/>
        </w:rPr>
        <w:t>Факт несоответствия сведений, содержащихся в документах, находящихся в распоряжении Администрации, сведениям, поступившим от органов государственной власти, органов местного самоуправления, из средств массовой информации.</w:t>
      </w:r>
    </w:p>
    <w:p w:rsidR="003163EF" w:rsidRDefault="003163EF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00000A"/>
          <w:sz w:val="26"/>
          <w:vertAlign w:val="superscript"/>
        </w:rPr>
      </w:pPr>
    </w:p>
    <w:p w:rsidR="003163EF" w:rsidRDefault="003163EF">
      <w:pPr>
        <w:tabs>
          <w:tab w:val="left" w:pos="516"/>
        </w:tabs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</w:rPr>
      </w:pPr>
    </w:p>
    <w:sectPr w:rsidR="00316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EF"/>
    <w:rsid w:val="003163EF"/>
    <w:rsid w:val="00573490"/>
    <w:rsid w:val="00874219"/>
    <w:rsid w:val="00B06766"/>
    <w:rsid w:val="00F9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BE5D0"/>
  <w15:docId w15:val="{B4B83C50-3D50-4EBD-92F4-908E282A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B06766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2784</Words>
  <Characters>15873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2022-06-15T04:32:00Z</dcterms:created>
  <dcterms:modified xsi:type="dcterms:W3CDTF">2022-06-15T04:32:00Z</dcterms:modified>
</cp:coreProperties>
</file>